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364F" w14:textId="1AB68E22" w:rsidR="004D3A18" w:rsidRPr="00153914" w:rsidRDefault="004D3A18" w:rsidP="004D3A18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153914">
        <w:rPr>
          <w:rFonts w:ascii="Arial" w:eastAsia="Times New Roman" w:hAnsi="Arial" w:cs="Arial"/>
          <w:b/>
          <w:sz w:val="28"/>
          <w:szCs w:val="28"/>
          <w:lang w:val="ru-RU"/>
        </w:rPr>
        <w:t>Директивы и Регламенты ЕС Нового и Глобального подхода, предусматривающие СЕ-маркировку</w:t>
      </w:r>
    </w:p>
    <w:p w14:paraId="68778065" w14:textId="7D9450F8" w:rsidR="00480FF5" w:rsidRPr="00153914" w:rsidRDefault="002A454B" w:rsidP="004D3A18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153914">
        <w:rPr>
          <w:rFonts w:ascii="Arial" w:eastAsia="Times New Roman" w:hAnsi="Arial" w:cs="Arial"/>
          <w:b/>
          <w:sz w:val="28"/>
          <w:szCs w:val="28"/>
          <w:lang w:val="ru-RU"/>
        </w:rPr>
        <w:t>по состоянию</w:t>
      </w:r>
      <w:r w:rsidR="00480FF5" w:rsidRPr="00153914">
        <w:rPr>
          <w:rFonts w:ascii="Arial" w:eastAsia="Times New Roman" w:hAnsi="Arial" w:cs="Arial"/>
          <w:b/>
          <w:sz w:val="28"/>
          <w:szCs w:val="28"/>
          <w:lang w:val="ru-RU"/>
        </w:rPr>
        <w:t xml:space="preserve"> на 1 декабря 2019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2126"/>
      </w:tblGrid>
      <w:tr w:rsidR="004D3A18" w:rsidRPr="00C90B61" w14:paraId="2F0740BB" w14:textId="77777777" w:rsidTr="00387475">
        <w:trPr>
          <w:trHeight w:val="753"/>
        </w:trPr>
        <w:tc>
          <w:tcPr>
            <w:tcW w:w="91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E00C3" w14:textId="77777777" w:rsidR="00387475" w:rsidRDefault="004D3A18" w:rsidP="00B349BC">
            <w:pPr>
              <w:spacing w:after="0" w:line="240" w:lineRule="auto"/>
              <w:ind w:left="-150" w:right="-149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Обозначение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директивы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>/</w:t>
            </w:r>
          </w:p>
          <w:p w14:paraId="17B872F5" w14:textId="465A92C9" w:rsidR="004D3A18" w:rsidRPr="00D66378" w:rsidRDefault="004D3A18" w:rsidP="00B349BC">
            <w:pPr>
              <w:spacing w:after="0" w:line="240" w:lineRule="auto"/>
              <w:ind w:left="-150" w:right="-149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регламента</w:t>
            </w:r>
            <w:proofErr w:type="spellEnd"/>
          </w:p>
        </w:tc>
        <w:tc>
          <w:tcPr>
            <w:tcW w:w="3028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ED708" w14:textId="77777777" w:rsidR="004D3A18" w:rsidRPr="00D66378" w:rsidRDefault="004D3A18" w:rsidP="00B349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Наименование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директивы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регламента</w:t>
            </w:r>
            <w:proofErr w:type="spellEnd"/>
          </w:p>
        </w:tc>
        <w:tc>
          <w:tcPr>
            <w:tcW w:w="1056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BFFF6" w14:textId="77777777" w:rsidR="004D3A18" w:rsidRPr="00D66378" w:rsidRDefault="004D3A18" w:rsidP="00B349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Обозначение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дополняющих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директив</w:t>
            </w:r>
            <w:proofErr w:type="spellEnd"/>
            <w:r w:rsidRPr="00D66378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D66378">
              <w:rPr>
                <w:rFonts w:ascii="Arial" w:eastAsia="Times New Roman" w:hAnsi="Arial" w:cs="Arial"/>
                <w:b/>
                <w:bCs/>
              </w:rPr>
              <w:t>регламентов</w:t>
            </w:r>
            <w:proofErr w:type="spellEnd"/>
          </w:p>
        </w:tc>
      </w:tr>
      <w:tr w:rsidR="004D3A18" w:rsidRPr="002A454B" w14:paraId="06223D83" w14:textId="77777777" w:rsidTr="00387475">
        <w:trPr>
          <w:trHeight w:val="1473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B20E6" w14:textId="48B7248D" w:rsidR="004D3A18" w:rsidRPr="00D66378" w:rsidRDefault="004D3A18" w:rsidP="001341E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66378">
              <w:rPr>
                <w:rFonts w:ascii="Arial" w:hAnsi="Arial" w:cs="Arial"/>
                <w:b/>
              </w:rPr>
              <w:t>305/2011/E</w:t>
            </w:r>
            <w:r w:rsidR="002A454B" w:rsidRPr="00D66378">
              <w:rPr>
                <w:rFonts w:ascii="Arial" w:hAnsi="Arial" w:cs="Arial"/>
                <w:b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9DEAA" w14:textId="53708CCB" w:rsidR="004D3A18" w:rsidRPr="00D66378" w:rsidRDefault="004D3A18" w:rsidP="00B349BC">
            <w:pPr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D66378">
              <w:rPr>
                <w:rFonts w:ascii="Arial" w:hAnsi="Arial" w:cs="Arial"/>
                <w:lang w:val="ru-RU"/>
              </w:rPr>
              <w:t>Регламент Европейского</w:t>
            </w:r>
            <w:r w:rsidR="00B349BC" w:rsidRPr="00D66378">
              <w:rPr>
                <w:rFonts w:ascii="Arial" w:hAnsi="Arial" w:cs="Arial"/>
                <w:lang w:val="ru-RU"/>
              </w:rPr>
              <w:t xml:space="preserve"> парламента и Совета от 09.03.</w:t>
            </w:r>
            <w:r w:rsidRPr="00D66378">
              <w:rPr>
                <w:rFonts w:ascii="Arial" w:hAnsi="Arial" w:cs="Arial"/>
                <w:lang w:val="ru-RU"/>
              </w:rPr>
              <w:t>2011 г., устанавливающий гармонизированные условия для размещения на рынке строительной продукции и отменяющий Директиву Совета 89/106/</w:t>
            </w:r>
            <w:r w:rsidRPr="00D66378">
              <w:rPr>
                <w:rFonts w:ascii="Arial" w:hAnsi="Arial" w:cs="Arial"/>
              </w:rPr>
              <w:t>EEC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FE1B1" w14:textId="471A8D94" w:rsidR="004D3A18" w:rsidRPr="00D66378" w:rsidRDefault="002A454B" w:rsidP="00B349BC">
            <w:pPr>
              <w:rPr>
                <w:rFonts w:ascii="Arial" w:hAnsi="Arial" w:cs="Arial"/>
                <w:lang w:val="de-DE"/>
              </w:rPr>
            </w:pPr>
            <w:r w:rsidRPr="00D663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de-DE"/>
              </w:rPr>
              <w:t>568/2014/EU</w:t>
            </w:r>
            <w:r w:rsidRPr="00D66378">
              <w:rPr>
                <w:rFonts w:ascii="Helvetica" w:hAnsi="Helvetica" w:cs="Helvetica"/>
                <w:sz w:val="21"/>
                <w:szCs w:val="21"/>
                <w:lang w:val="de-DE"/>
              </w:rPr>
              <w:br/>
            </w:r>
            <w:r w:rsidRPr="00D663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de-DE"/>
              </w:rPr>
              <w:t>574/2014/EU</w:t>
            </w:r>
            <w:r w:rsidRPr="00D663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de-DE"/>
              </w:rPr>
              <w:br/>
              <w:t>2019/1020/EU</w:t>
            </w:r>
            <w:r w:rsidRPr="00D663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de-DE"/>
              </w:rPr>
              <w:br/>
              <w:t>2019/1188/EU</w:t>
            </w:r>
            <w:r w:rsidRPr="00D663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de-DE"/>
              </w:rPr>
              <w:br/>
              <w:t>2019/1342/EU</w:t>
            </w:r>
            <w:r w:rsidRPr="00D6637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de-DE"/>
              </w:rPr>
              <w:br/>
              <w:t>2019/1764/EU</w:t>
            </w:r>
          </w:p>
        </w:tc>
      </w:tr>
      <w:tr w:rsidR="004D3A18" w:rsidRPr="00C90B61" w14:paraId="776CEDA6" w14:textId="77777777" w:rsidTr="00387475">
        <w:trPr>
          <w:trHeight w:val="567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11E49" w14:textId="77777777" w:rsidR="004D3A18" w:rsidRPr="00D66378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90/385/ЕЕС</w:t>
            </w:r>
            <w:r w:rsidR="00096477" w:rsidRPr="00D66378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096477" w:rsidRPr="00D66378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1)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3A665" w14:textId="77777777" w:rsidR="004D3A18" w:rsidRPr="00D66378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Совета от 20.06.</w:t>
            </w:r>
            <w:r w:rsidR="004D3A18" w:rsidRPr="00D66378">
              <w:rPr>
                <w:rFonts w:ascii="Arial" w:eastAsia="Times New Roman" w:hAnsi="Arial" w:cs="Arial"/>
                <w:lang w:val="ru-RU"/>
              </w:rPr>
              <w:t>1990 г., касающаяся активных имплантируемых медицинских приборов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33C4B" w14:textId="77777777" w:rsidR="004D3A18" w:rsidRPr="00D66378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93/42/ЕЕС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93/68/ЕЕС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2007/47/ЕС</w:t>
            </w:r>
          </w:p>
        </w:tc>
      </w:tr>
      <w:tr w:rsidR="004D3A18" w:rsidRPr="00C90B61" w14:paraId="02349695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5E26E" w14:textId="77777777" w:rsidR="004D3A18" w:rsidRPr="00D66378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92/42/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EEC</w:t>
            </w:r>
            <w:r w:rsidR="00096477" w:rsidRPr="00D66378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096477" w:rsidRPr="00D66378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C69CF" w14:textId="77777777" w:rsidR="004D3A18" w:rsidRPr="00D66378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Совета от 21.05.</w:t>
            </w:r>
            <w:r w:rsidR="004D3A18" w:rsidRPr="00D66378">
              <w:rPr>
                <w:rFonts w:ascii="Arial" w:eastAsia="Times New Roman" w:hAnsi="Arial" w:cs="Arial"/>
                <w:lang w:val="ru-RU"/>
              </w:rPr>
              <w:t>1992 г., касающаяся требований КПД для новых водогрейных котлов, работающих на жидком или газообразном топливе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3E77E" w14:textId="77777777" w:rsidR="004D3A18" w:rsidRPr="00D66378" w:rsidRDefault="004D3A18" w:rsidP="00964E2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93/68/ЕЕС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</w:r>
          </w:p>
        </w:tc>
      </w:tr>
      <w:tr w:rsidR="004D3A18" w:rsidRPr="00C90B61" w14:paraId="6F77EF34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18262" w14:textId="77777777" w:rsidR="004D3A18" w:rsidRPr="00D66378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93/42/ЕЕС</w:t>
            </w:r>
            <w:r w:rsidR="00964E2C" w:rsidRPr="00D66378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964E2C" w:rsidRPr="00D66378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3)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C28C" w14:textId="77777777" w:rsidR="004D3A18" w:rsidRPr="00D66378" w:rsidRDefault="00B349BC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Совета от 14.06.</w:t>
            </w:r>
            <w:r w:rsidR="004D3A18" w:rsidRPr="00D66378">
              <w:rPr>
                <w:rFonts w:ascii="Arial" w:eastAsia="Times New Roman" w:hAnsi="Arial" w:cs="Arial"/>
                <w:lang w:val="ru-RU"/>
              </w:rPr>
              <w:t>1993 г., касающаяся медицинских изделий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B3046" w14:textId="77777777" w:rsidR="004D3A18" w:rsidRPr="00D66378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98/79/ЕС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2000/70/ЕС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2001/104/</w:t>
            </w:r>
            <w:r w:rsidRPr="00D66378">
              <w:rPr>
                <w:rFonts w:ascii="Arial" w:eastAsia="Times New Roman" w:hAnsi="Arial" w:cs="Arial"/>
              </w:rPr>
              <w:t>EC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2007/47/ЕС</w:t>
            </w:r>
          </w:p>
        </w:tc>
      </w:tr>
      <w:tr w:rsidR="004D3A18" w:rsidRPr="00C90B61" w14:paraId="10919299" w14:textId="77777777" w:rsidTr="00387475">
        <w:trPr>
          <w:trHeight w:val="628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08ECE" w14:textId="77777777" w:rsidR="004D3A18" w:rsidRPr="00D66378" w:rsidRDefault="004D3A18" w:rsidP="004D3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98/79/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EC</w:t>
            </w:r>
            <w:r w:rsidR="00964E2C" w:rsidRPr="00D66378">
              <w:rPr>
                <w:rFonts w:ascii="Arial" w:hAnsi="Arial" w:cs="Arial"/>
                <w:shd w:val="clear" w:color="auto" w:fill="FFFFFF"/>
                <w:vertAlign w:val="superscript"/>
              </w:rPr>
              <w:t xml:space="preserve"> </w:t>
            </w:r>
            <w:r w:rsidR="00964E2C" w:rsidRPr="00D66378">
              <w:rPr>
                <w:rStyle w:val="a4"/>
                <w:rFonts w:ascii="Arial" w:hAnsi="Arial" w:cs="Arial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36AD9" w14:textId="77777777" w:rsidR="004D3A18" w:rsidRPr="00D66378" w:rsidRDefault="004D3A18" w:rsidP="004D3A1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</w:t>
            </w:r>
            <w:r w:rsidR="00B349BC" w:rsidRPr="00D66378">
              <w:rPr>
                <w:rFonts w:ascii="Arial" w:eastAsia="Times New Roman" w:hAnsi="Arial" w:cs="Arial"/>
                <w:lang w:val="ru-RU"/>
              </w:rPr>
              <w:t>рламента и Совета от 27.10.</w:t>
            </w:r>
            <w:r w:rsidRPr="00D66378">
              <w:rPr>
                <w:rFonts w:ascii="Arial" w:eastAsia="Times New Roman" w:hAnsi="Arial" w:cs="Arial"/>
                <w:lang w:val="ru-RU"/>
              </w:rPr>
              <w:t xml:space="preserve">1998 г., касающаяся медицинских средств для лабораторной диагностики </w:t>
            </w:r>
            <w:r w:rsidRPr="00D66378">
              <w:rPr>
                <w:rFonts w:ascii="Arial" w:eastAsia="Times New Roman" w:hAnsi="Arial" w:cs="Arial"/>
              </w:rPr>
              <w:t>in</w:t>
            </w:r>
            <w:r w:rsidRPr="00D66378">
              <w:rPr>
                <w:rFonts w:ascii="Arial" w:eastAsia="Times New Roman" w:hAnsi="Arial" w:cs="Arial"/>
                <w:lang w:val="ru-RU"/>
              </w:rPr>
              <w:t>-</w:t>
            </w:r>
            <w:r w:rsidRPr="00D66378">
              <w:rPr>
                <w:rFonts w:ascii="Arial" w:eastAsia="Times New Roman" w:hAnsi="Arial" w:cs="Arial"/>
              </w:rPr>
              <w:t>vitro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6E3E4" w14:textId="2BDEDB52" w:rsidR="004D3A18" w:rsidRPr="00D66378" w:rsidRDefault="004D3A18" w:rsidP="004D3A1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2011/100/</w:t>
            </w:r>
            <w:r w:rsidRPr="00D66378">
              <w:rPr>
                <w:rFonts w:ascii="Arial" w:eastAsia="Times New Roman" w:hAnsi="Arial" w:cs="Arial"/>
              </w:rPr>
              <w:t>E</w:t>
            </w:r>
            <w:r w:rsidR="00BC0E52" w:rsidRPr="00D66378">
              <w:rPr>
                <w:rFonts w:ascii="Arial" w:eastAsia="Times New Roman" w:hAnsi="Arial" w:cs="Arial"/>
                <w:lang w:val="ru-RU"/>
              </w:rPr>
              <w:t>С</w:t>
            </w:r>
          </w:p>
        </w:tc>
      </w:tr>
      <w:tr w:rsidR="00D66378" w:rsidRPr="00C90B61" w14:paraId="2B1FA714" w14:textId="77777777" w:rsidTr="00387475">
        <w:trPr>
          <w:trHeight w:val="922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F7D7AD" w14:textId="72909A19" w:rsidR="00D66378" w:rsidRPr="00D66378" w:rsidRDefault="00D66378" w:rsidP="00D66378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hd w:val="clear" w:color="auto" w:fill="FFFFFF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2000/14/ЕС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1A08A7" w14:textId="3074976F" w:rsidR="00D66378" w:rsidRPr="00D66378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08.05.2000 г., касающаяся уровня шума оборудования, используемого вне помещений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CAAB6F" w14:textId="03E25BF6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2005/88/</w:t>
            </w:r>
            <w:r w:rsidRPr="00D66378">
              <w:rPr>
                <w:rFonts w:ascii="Arial" w:eastAsia="Times New Roman" w:hAnsi="Arial" w:cs="Arial"/>
              </w:rPr>
              <w:t>EC</w:t>
            </w:r>
          </w:p>
        </w:tc>
      </w:tr>
      <w:tr w:rsidR="00D66378" w:rsidRPr="00C90B61" w14:paraId="74790045" w14:textId="77777777" w:rsidTr="00387475">
        <w:trPr>
          <w:trHeight w:val="1035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144A6E" w14:textId="189D1FF8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2006/42/ЕС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784117" w14:textId="5EE021EB" w:rsidR="00D66378" w:rsidRPr="00D66378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17.05.2006 г., касающаяся продукции машиностроения и вносящая изменения в Директиву 95/16/</w:t>
            </w:r>
            <w:r w:rsidRPr="00D66378">
              <w:rPr>
                <w:rFonts w:ascii="Arial" w:eastAsia="Times New Roman" w:hAnsi="Arial" w:cs="Arial"/>
              </w:rPr>
              <w:t>EC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65F51C" w14:textId="57821062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2009/127/</w:t>
            </w:r>
            <w:r w:rsidRPr="00D66378">
              <w:rPr>
                <w:rFonts w:ascii="Arial" w:eastAsia="Times New Roman" w:hAnsi="Arial" w:cs="Arial"/>
              </w:rPr>
              <w:t>EC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167/2013/</w:t>
            </w:r>
            <w:r w:rsidRPr="00D66378">
              <w:rPr>
                <w:rFonts w:ascii="Arial" w:eastAsia="Times New Roman" w:hAnsi="Arial" w:cs="Arial"/>
              </w:rPr>
              <w:t>E</w:t>
            </w:r>
            <w:r w:rsidRPr="00D66378">
              <w:rPr>
                <w:rFonts w:ascii="Arial" w:eastAsia="Times New Roman" w:hAnsi="Arial" w:cs="Arial"/>
                <w:lang w:val="ru-RU"/>
              </w:rPr>
              <w:t>С</w:t>
            </w:r>
            <w:r w:rsidRPr="00D66378">
              <w:rPr>
                <w:rFonts w:ascii="Arial" w:eastAsia="Times New Roman" w:hAnsi="Arial" w:cs="Arial"/>
                <w:lang w:val="ru-RU"/>
              </w:rPr>
              <w:br/>
              <w:t>2014/33/</w:t>
            </w:r>
            <w:r w:rsidRPr="00D66378">
              <w:rPr>
                <w:rFonts w:ascii="Arial" w:eastAsia="Times New Roman" w:hAnsi="Arial" w:cs="Arial"/>
              </w:rPr>
              <w:t>E</w:t>
            </w:r>
            <w:r w:rsidRPr="00D66378">
              <w:rPr>
                <w:rFonts w:ascii="Arial" w:eastAsia="Times New Roman" w:hAnsi="Arial" w:cs="Arial"/>
                <w:lang w:val="ru-RU"/>
              </w:rPr>
              <w:t>С</w:t>
            </w:r>
          </w:p>
        </w:tc>
      </w:tr>
      <w:tr w:rsidR="00D66378" w:rsidRPr="00C90B61" w14:paraId="66F956B9" w14:textId="77777777" w:rsidTr="00387475">
        <w:trPr>
          <w:trHeight w:val="1035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751E6A" w14:textId="7E4FB68B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2009/48/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EC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1CC6B0" w14:textId="531AF82B" w:rsidR="00D66378" w:rsidRPr="00D66378" w:rsidRDefault="00D66378" w:rsidP="00D66378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18.06.2009 г., касающаяся безопасности игрушек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AF6542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2012/7/EU</w:t>
            </w:r>
          </w:p>
          <w:p w14:paraId="7FCC746E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681/2013/EU</w:t>
            </w:r>
          </w:p>
          <w:p w14:paraId="619BAFE5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2014/79/EU</w:t>
            </w:r>
          </w:p>
          <w:p w14:paraId="2CB7E1D9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2014/81/EU</w:t>
            </w:r>
          </w:p>
          <w:p w14:paraId="25600CC3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2014/84/EU</w:t>
            </w:r>
          </w:p>
          <w:p w14:paraId="70D660E4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2015/2115/EU</w:t>
            </w:r>
          </w:p>
          <w:p w14:paraId="6B4FF2AD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2015/2116/EU</w:t>
            </w:r>
          </w:p>
          <w:p w14:paraId="751DCDC2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2015/2117/EU</w:t>
            </w:r>
          </w:p>
          <w:p w14:paraId="136B6F82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2017/738/EU</w:t>
            </w:r>
          </w:p>
          <w:p w14:paraId="1BA19496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lastRenderedPageBreak/>
              <w:t>2017/774/EU</w:t>
            </w:r>
          </w:p>
          <w:p w14:paraId="20CE0779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2017/898/EU</w:t>
            </w:r>
          </w:p>
          <w:p w14:paraId="1B0183A7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2017/1922/EU</w:t>
            </w:r>
          </w:p>
          <w:p w14:paraId="24245737" w14:textId="77777777" w:rsidR="00D66378" w:rsidRPr="00D66378" w:rsidRDefault="00D66378" w:rsidP="00D66378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val="de-DE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2018/725/EU</w:t>
            </w:r>
          </w:p>
          <w:p w14:paraId="50FF2348" w14:textId="21329FA4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de-DE"/>
              </w:rPr>
              <w:t>2018/1929/EU</w:t>
            </w:r>
          </w:p>
        </w:tc>
      </w:tr>
      <w:tr w:rsidR="00D66378" w:rsidRPr="00C90B61" w14:paraId="5F7BD4B5" w14:textId="77777777" w:rsidTr="00387475">
        <w:trPr>
          <w:trHeight w:val="1035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143DD9" w14:textId="14B69E12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lastRenderedPageBreak/>
              <w:t>2009/125/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EC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959169" w14:textId="7540843F" w:rsidR="00D66378" w:rsidRPr="00D66378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21.10.2009 г., учреждающая систему установления требований к экологическому проектированию продукции, связанной с энергопотреблением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F85258" w14:textId="33F662EA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2012/27/</w:t>
            </w:r>
            <w:r w:rsidRPr="00D66378">
              <w:rPr>
                <w:rFonts w:ascii="Arial" w:eastAsia="Times New Roman" w:hAnsi="Arial" w:cs="Arial"/>
              </w:rPr>
              <w:t>EU</w:t>
            </w:r>
          </w:p>
        </w:tc>
      </w:tr>
      <w:tr w:rsidR="00D66378" w:rsidRPr="00C90B61" w14:paraId="7249D16A" w14:textId="77777777" w:rsidTr="00387475">
        <w:trPr>
          <w:trHeight w:val="1007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B1B94B" w14:textId="0F1608E7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</w:rPr>
              <w:t>2011/65/E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1E578D" w14:textId="471E617E" w:rsidR="00D66378" w:rsidRPr="00D66378" w:rsidRDefault="00D66378" w:rsidP="00D66378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 xml:space="preserve">Директива Европейского парламента и Совета от 08.062011 г. по ограничению использования </w:t>
            </w:r>
            <w:proofErr w:type="gramStart"/>
            <w:r w:rsidRPr="00D66378">
              <w:rPr>
                <w:rFonts w:ascii="Arial" w:eastAsia="Times New Roman" w:hAnsi="Arial" w:cs="Arial"/>
                <w:lang w:val="ru-RU"/>
              </w:rPr>
              <w:t>определен</w:t>
            </w:r>
            <w:r w:rsidR="00307B45" w:rsidRPr="00307B45">
              <w:rPr>
                <w:rFonts w:ascii="Arial" w:eastAsia="Times New Roman" w:hAnsi="Arial" w:cs="Arial"/>
                <w:lang w:val="ru-RU"/>
              </w:rPr>
              <w:t>-</w:t>
            </w:r>
            <w:proofErr w:type="spellStart"/>
            <w:r w:rsidRPr="00D66378">
              <w:rPr>
                <w:rFonts w:ascii="Arial" w:eastAsia="Times New Roman" w:hAnsi="Arial" w:cs="Arial"/>
                <w:lang w:val="ru-RU"/>
              </w:rPr>
              <w:t>ных</w:t>
            </w:r>
            <w:proofErr w:type="spellEnd"/>
            <w:proofErr w:type="gramEnd"/>
            <w:r w:rsidRPr="00D66378">
              <w:rPr>
                <w:rFonts w:ascii="Arial" w:eastAsia="Times New Roman" w:hAnsi="Arial" w:cs="Arial"/>
                <w:lang w:val="ru-RU"/>
              </w:rPr>
              <w:t xml:space="preserve"> опасных веществ в электрическом и электронном оборудовании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554909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2012/50/EU</w:t>
            </w:r>
          </w:p>
          <w:p w14:paraId="1ADF96D8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2012/51/EU</w:t>
            </w:r>
          </w:p>
          <w:p w14:paraId="0EAA9545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2014/1/EU</w:t>
            </w:r>
          </w:p>
          <w:p w14:paraId="412D1F67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2014/2/EU</w:t>
            </w:r>
          </w:p>
          <w:p w14:paraId="7B1A9A1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2014/3/EU</w:t>
            </w:r>
          </w:p>
          <w:p w14:paraId="469759B9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2014/4/EU</w:t>
            </w:r>
          </w:p>
          <w:p w14:paraId="3759EC8B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2014/5/EU</w:t>
            </w:r>
          </w:p>
          <w:p w14:paraId="0FD45E46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2014/6/EU</w:t>
            </w:r>
          </w:p>
          <w:p w14:paraId="61316BBC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2014/7/EU</w:t>
            </w:r>
          </w:p>
          <w:p w14:paraId="3FFEF00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2014/8/EU</w:t>
            </w:r>
          </w:p>
          <w:p w14:paraId="324A0EA3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2014/9/EU</w:t>
            </w:r>
          </w:p>
          <w:p w14:paraId="5E20468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2014/10/EU</w:t>
            </w:r>
          </w:p>
          <w:p w14:paraId="173D7AB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2014/11/EU</w:t>
            </w:r>
          </w:p>
          <w:p w14:paraId="2C9871C7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2014/12/EU</w:t>
            </w:r>
          </w:p>
          <w:p w14:paraId="6F51AFD7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2014/13/EU</w:t>
            </w:r>
          </w:p>
          <w:p w14:paraId="2BD3AF1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2014/14/EU</w:t>
            </w:r>
          </w:p>
          <w:p w14:paraId="72EFB846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2014/15/EU</w:t>
            </w:r>
          </w:p>
          <w:p w14:paraId="717D4FDC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2014/16/EU</w:t>
            </w:r>
          </w:p>
          <w:p w14:paraId="6F6DA3A1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2014/69/EU</w:t>
            </w:r>
          </w:p>
          <w:p w14:paraId="5C2B494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2014/70/EU</w:t>
            </w:r>
          </w:p>
          <w:p w14:paraId="03A80BE2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2014/71/EU</w:t>
            </w:r>
          </w:p>
          <w:p w14:paraId="60DC88B5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2014/72/EU</w:t>
            </w:r>
          </w:p>
          <w:p w14:paraId="07757D05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2014/73/EU</w:t>
            </w:r>
          </w:p>
          <w:p w14:paraId="4149E68F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2014/74/EU</w:t>
            </w:r>
          </w:p>
          <w:p w14:paraId="4B1EC933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2014/75/EU</w:t>
            </w:r>
          </w:p>
          <w:p w14:paraId="77198DC7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2014/76/EU</w:t>
            </w:r>
          </w:p>
          <w:p w14:paraId="2A610CD8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2015/573/EU</w:t>
            </w:r>
          </w:p>
          <w:p w14:paraId="6836968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2015/574/EU</w:t>
            </w:r>
          </w:p>
          <w:p w14:paraId="113AA87F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2015/863/EU</w:t>
            </w:r>
          </w:p>
          <w:p w14:paraId="125EBAA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2016/585/EU</w:t>
            </w:r>
          </w:p>
          <w:p w14:paraId="572A3F3A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2016/1028/EU</w:t>
            </w:r>
          </w:p>
          <w:p w14:paraId="0AC86944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2016/1029/EU</w:t>
            </w:r>
          </w:p>
          <w:p w14:paraId="457B1D56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2017/1009/EU</w:t>
            </w:r>
          </w:p>
          <w:p w14:paraId="1F213899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2017/1010/EU</w:t>
            </w:r>
          </w:p>
          <w:p w14:paraId="5884FC94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2017/1011/EU</w:t>
            </w:r>
          </w:p>
          <w:p w14:paraId="00DAA00C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2017/1975/EU</w:t>
            </w:r>
          </w:p>
          <w:p w14:paraId="5E3A9D83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2017/2102/EU</w:t>
            </w:r>
          </w:p>
          <w:p w14:paraId="09B98A6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2018/736/EU</w:t>
            </w:r>
          </w:p>
          <w:p w14:paraId="2E0042C1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2018/737/EU</w:t>
            </w:r>
          </w:p>
          <w:p w14:paraId="5B0DA0B5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2018/738/EU</w:t>
            </w:r>
          </w:p>
          <w:p w14:paraId="34DB1B3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2018/739/EU</w:t>
            </w:r>
          </w:p>
          <w:p w14:paraId="54B0EB0B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2018/740/EU</w:t>
            </w:r>
          </w:p>
          <w:p w14:paraId="2235F6D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2018/741/EU</w:t>
            </w:r>
          </w:p>
          <w:p w14:paraId="0B4A6009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2018/742/EU</w:t>
            </w:r>
          </w:p>
          <w:p w14:paraId="3F52DDE9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lastRenderedPageBreak/>
              <w:t>2019/169/EU</w:t>
            </w:r>
          </w:p>
          <w:p w14:paraId="691806AA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2019/170/EU</w:t>
            </w:r>
          </w:p>
          <w:p w14:paraId="59C48B7C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2019/171/EU</w:t>
            </w:r>
          </w:p>
          <w:p w14:paraId="64280B2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2019/172/EU</w:t>
            </w:r>
          </w:p>
          <w:p w14:paraId="6F41DC91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2019/173/EU</w:t>
            </w:r>
          </w:p>
          <w:p w14:paraId="4CB7A65A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2019/174/EU</w:t>
            </w:r>
          </w:p>
          <w:p w14:paraId="3C75B851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2019/175/EU</w:t>
            </w:r>
          </w:p>
          <w:p w14:paraId="0B2CCB4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2019/176/EU</w:t>
            </w:r>
          </w:p>
          <w:p w14:paraId="50801493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2019/177/EU</w:t>
            </w:r>
          </w:p>
          <w:p w14:paraId="5CA22FCE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2019/178/EU</w:t>
            </w:r>
          </w:p>
          <w:p w14:paraId="5510DAF6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de-DE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2019/1845/EU</w:t>
            </w:r>
          </w:p>
          <w:p w14:paraId="231185E1" w14:textId="02ACE324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de-DE"/>
              </w:rPr>
              <w:t>2019/1846/EU</w:t>
            </w:r>
          </w:p>
        </w:tc>
      </w:tr>
      <w:tr w:rsidR="00D66378" w:rsidRPr="00C90B61" w14:paraId="570F7EBE" w14:textId="77777777" w:rsidTr="00387475">
        <w:trPr>
          <w:trHeight w:val="1007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6300E9" w14:textId="56A4E3D5" w:rsidR="00D66378" w:rsidRPr="00D66378" w:rsidRDefault="00D66378" w:rsidP="00D66378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shd w:val="clear" w:color="auto" w:fill="FFFFFF"/>
              </w:rPr>
            </w:pPr>
            <w:r w:rsidRPr="00D66378">
              <w:rPr>
                <w:rFonts w:ascii="Arial" w:eastAsia="Times New Roman" w:hAnsi="Arial" w:cs="Arial"/>
                <w:b/>
                <w:bCs/>
              </w:rPr>
              <w:lastRenderedPageBreak/>
              <w:t>2013/29/E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26DA10" w14:textId="0EC54F07" w:rsidR="00D66378" w:rsidRPr="00D66378" w:rsidRDefault="00D66378" w:rsidP="00387475">
            <w:pPr>
              <w:spacing w:after="0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12.06.2013 г., касающаяся размещения на рынке пиротехнических изделий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887579" w14:textId="4275818E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C90B61" w14:paraId="25B597EB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F3D70E" w14:textId="78F68E20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2013/53/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8DFE30" w14:textId="25B7529E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20.11.2013 г., касающаяся прогулочных судов и гидроциклов и отменяющая Директиву 94/25/</w:t>
            </w:r>
            <w:r w:rsidRPr="00D66378">
              <w:rPr>
                <w:rFonts w:ascii="Arial" w:eastAsia="Times New Roman" w:hAnsi="Arial" w:cs="Arial"/>
              </w:rPr>
              <w:t>EC</w:t>
            </w:r>
            <w:r w:rsidRPr="00D66378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5D69EF" w14:textId="04E94DF2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</w:tr>
      <w:tr w:rsidR="00D66378" w:rsidRPr="00C90B61" w14:paraId="071E53F5" w14:textId="77777777" w:rsidTr="00387475">
        <w:trPr>
          <w:trHeight w:val="802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91DEA6" w14:textId="04339480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2014/28/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175CB2" w14:textId="49D4B5DC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26.02.2014 г., касающаяся обеспечения наличия на рынке и надзора за взрывчатыми веществами, применяемыми в гражданских целях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4C0310" w14:textId="00519E14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</w:tr>
      <w:tr w:rsidR="00D66378" w:rsidRPr="00C90B61" w14:paraId="6773C96A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00899" w14:textId="0A851BA4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2014/29/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6AAD9" w14:textId="738EFB4F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</w:t>
            </w:r>
            <w:r w:rsidRPr="00D66378">
              <w:rPr>
                <w:rFonts w:ascii="Arial" w:eastAsia="Times New Roman" w:hAnsi="Arial" w:cs="Arial"/>
              </w:rPr>
              <w:t> </w:t>
            </w:r>
            <w:r w:rsidRPr="00D66378">
              <w:rPr>
                <w:rFonts w:ascii="Arial" w:eastAsia="Times New Roman" w:hAnsi="Arial" w:cs="Arial"/>
                <w:lang w:val="ru-RU"/>
              </w:rPr>
              <w:t>Европейского парламента и Совета от 26.02.2014 г., касающаяся обеспечения наличия на рынке простых сосудов под давлением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53BCC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C90B61" w14:paraId="43DCF7BD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2CC36" w14:textId="2D63DF73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2014/30/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11240" w14:textId="77777777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26.02.2014 г., касающаяся электромагнитной совместимости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60AE6" w14:textId="15BC48D8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2018/1139/EU</w:t>
            </w:r>
          </w:p>
        </w:tc>
      </w:tr>
      <w:tr w:rsidR="00D66378" w:rsidRPr="00C90B61" w14:paraId="0535728F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8F3DE" w14:textId="27F32879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2014/31/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035D5" w14:textId="2EAB8D5C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</w:t>
            </w:r>
            <w:r w:rsidRPr="00D66378">
              <w:rPr>
                <w:rFonts w:ascii="Arial" w:eastAsia="Times New Roman" w:hAnsi="Arial" w:cs="Arial"/>
              </w:rPr>
              <w:t> </w:t>
            </w:r>
            <w:r w:rsidRPr="00D66378">
              <w:rPr>
                <w:rFonts w:ascii="Arial" w:eastAsia="Times New Roman" w:hAnsi="Arial" w:cs="Arial"/>
                <w:lang w:val="ru-RU"/>
              </w:rPr>
              <w:t xml:space="preserve">Европейского парламента и Совета от 26.02.2014 г., касающаяся обеспечения наличия на рынке неавтоматических </w:t>
            </w:r>
            <w:proofErr w:type="spellStart"/>
            <w:r w:rsidRPr="00D66378">
              <w:rPr>
                <w:rFonts w:ascii="Arial" w:eastAsia="Times New Roman" w:hAnsi="Arial" w:cs="Arial"/>
                <w:lang w:val="ru-RU"/>
              </w:rPr>
              <w:t>весоизмерительных</w:t>
            </w:r>
            <w:proofErr w:type="spellEnd"/>
            <w:r w:rsidRPr="00D66378">
              <w:rPr>
                <w:rFonts w:ascii="Arial" w:eastAsia="Times New Roman" w:hAnsi="Arial" w:cs="Arial"/>
                <w:lang w:val="ru-RU"/>
              </w:rPr>
              <w:t xml:space="preserve"> приборов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E1055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C90B61" w14:paraId="6788FF16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89E14" w14:textId="4943793B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2014/32/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56612" w14:textId="065AC5B6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26.02.2014 г., касающаяся обеспечения наличия на рынке измерительных приборов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97D4D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2015/13/</w:t>
            </w:r>
            <w:r w:rsidRPr="00D66378">
              <w:rPr>
                <w:rFonts w:ascii="Arial" w:eastAsia="Times New Roman" w:hAnsi="Arial" w:cs="Arial"/>
              </w:rPr>
              <w:t>EU </w:t>
            </w:r>
          </w:p>
        </w:tc>
      </w:tr>
      <w:tr w:rsidR="00D66378" w:rsidRPr="00C90B61" w14:paraId="19985584" w14:textId="77777777" w:rsidTr="00387475">
        <w:trPr>
          <w:trHeight w:val="785"/>
        </w:trPr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EE29C" w14:textId="45D2F105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2014/33/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83891" w14:textId="77777777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26.02.2014 г., касающаяся лифтов и компонентов безопасности для лифтов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EC780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C90B61" w14:paraId="4DD0BF6D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55E88" w14:textId="4EA6EBBE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2014/34/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3603" w14:textId="63FB7363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26.02.2014 г., касающаяся оборудования и защитных систем, предназначенных для использования в потенциально взрывоопасных атмосферах</w:t>
            </w:r>
            <w:r w:rsidRPr="00D6637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CEA2D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480FF5" w14:paraId="51ED9E47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4C94D5" w14:textId="6B970C37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Style w:val="a4"/>
                <w:rFonts w:ascii="Arial" w:hAnsi="Arial" w:cs="Arial"/>
                <w:shd w:val="clear" w:color="auto" w:fill="FFFFFF"/>
              </w:rPr>
              <w:t>2014/35/E</w:t>
            </w:r>
            <w:r w:rsidRPr="00D66378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F6A03A" w14:textId="77777777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ru-RU"/>
              </w:rPr>
              <w:t xml:space="preserve">Директива Европейского парламента и Совета от 26 февраля 2014 г. по гармонизации законодательств </w:t>
            </w:r>
            <w:r w:rsidRPr="00D66378">
              <w:rPr>
                <w:rFonts w:ascii="Arial" w:hAnsi="Arial" w:cs="Arial"/>
                <w:shd w:val="clear" w:color="auto" w:fill="FFFFFF"/>
                <w:lang w:val="ru-RU"/>
              </w:rPr>
              <w:lastRenderedPageBreak/>
              <w:t>государств-членов, касающихся обеспечения наличия на рынке электрического оборудования, предназначенного для применения в определенных пределах напряжения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6D7351" w14:textId="73433D63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lastRenderedPageBreak/>
              <w:t>-</w:t>
            </w:r>
          </w:p>
        </w:tc>
      </w:tr>
      <w:tr w:rsidR="00D66378" w:rsidRPr="00C90B61" w14:paraId="08C3AA35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DE372" w14:textId="08856512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2014/53/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B5FE3" w14:textId="05E3DC55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 от 16.04.2014 г., касающаяся обеспечения наличия на рынке радиооборудования и отменяющая Директиву 1999/5/</w:t>
            </w:r>
            <w:r w:rsidRPr="00D66378">
              <w:rPr>
                <w:rFonts w:ascii="Arial" w:eastAsia="Times New Roman" w:hAnsi="Arial" w:cs="Arial"/>
              </w:rPr>
              <w:t>EC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257E6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 xml:space="preserve">2018/1139/EU </w:t>
            </w:r>
          </w:p>
          <w:p w14:paraId="3C4A4847" w14:textId="4952C701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2019/320/EU</w:t>
            </w:r>
          </w:p>
        </w:tc>
      </w:tr>
      <w:tr w:rsidR="00D66378" w:rsidRPr="00C90B61" w14:paraId="49460777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561A2" w14:textId="3E0E7D89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2014/68/</w:t>
            </w:r>
            <w:r w:rsidRPr="00D66378">
              <w:rPr>
                <w:rFonts w:ascii="Arial" w:eastAsia="Times New Roman" w:hAnsi="Arial" w:cs="Arial"/>
                <w:b/>
                <w:bCs/>
              </w:rPr>
              <w:t>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F6E67" w14:textId="330159AC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Директива Европейского парламента и Совета</w:t>
            </w:r>
            <w:r w:rsidRPr="00D66378">
              <w:rPr>
                <w:rFonts w:ascii="Arial" w:eastAsia="Times New Roman" w:hAnsi="Arial" w:cs="Arial"/>
              </w:rPr>
              <w:t> </w:t>
            </w:r>
            <w:r w:rsidRPr="00D66378">
              <w:rPr>
                <w:rFonts w:ascii="Arial" w:eastAsia="Times New Roman" w:hAnsi="Arial" w:cs="Arial"/>
                <w:lang w:val="ru-RU"/>
              </w:rPr>
              <w:t>от 15.05.2014 г., касающаяся обеспечения наличия на рынке оборудования под давлением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B2422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C90B61" w14:paraId="6F806AFF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CB9EC4" w14:textId="3DCAF59B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Style w:val="a4"/>
                <w:rFonts w:ascii="Arial" w:hAnsi="Arial" w:cs="Arial"/>
                <w:shd w:val="clear" w:color="auto" w:fill="FFFFFF"/>
              </w:rPr>
              <w:t>2016/424/E</w:t>
            </w:r>
            <w:r w:rsidRPr="00D66378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968977" w14:textId="39120C4C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 xml:space="preserve">Регламент (EU) 2016/424 Европейского парламента и Совета от 9 марта 2016 г., касающийся канатных установок и </w:t>
            </w:r>
            <w:r w:rsidR="00307B45" w:rsidRPr="00D66378">
              <w:rPr>
                <w:rFonts w:ascii="Arial" w:eastAsia="Times New Roman" w:hAnsi="Arial" w:cs="Arial"/>
                <w:lang w:val="ru-RU"/>
              </w:rPr>
              <w:t>отменяющий Директиву</w:t>
            </w:r>
            <w:r w:rsidRPr="00D66378">
              <w:rPr>
                <w:rFonts w:ascii="Arial" w:eastAsia="Times New Roman" w:hAnsi="Arial" w:cs="Arial"/>
                <w:lang w:val="ru-RU"/>
              </w:rPr>
              <w:t xml:space="preserve"> 2000/9/EC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245FEA" w14:textId="77756F14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C90B61" w14:paraId="7646177E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F48779" w14:textId="6F334AAC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Style w:val="a4"/>
                <w:rFonts w:ascii="Arial" w:hAnsi="Arial" w:cs="Arial"/>
                <w:shd w:val="clear" w:color="auto" w:fill="FFFFFF"/>
              </w:rPr>
              <w:t>2016/425/E</w:t>
            </w:r>
            <w:r w:rsidRPr="00D66378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FE0260" w14:textId="1DC4A4CB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hAnsi="Arial" w:cs="Arial"/>
                <w:shd w:val="clear" w:color="auto" w:fill="FFFFFF"/>
                <w:lang w:val="ru-RU"/>
              </w:rPr>
              <w:t>Регламент (</w:t>
            </w:r>
            <w:r w:rsidRPr="00D66378">
              <w:rPr>
                <w:rFonts w:ascii="Arial" w:hAnsi="Arial" w:cs="Arial"/>
                <w:shd w:val="clear" w:color="auto" w:fill="FFFFFF"/>
              </w:rPr>
              <w:t>EU</w:t>
            </w:r>
            <w:r w:rsidRPr="00D66378">
              <w:rPr>
                <w:rFonts w:ascii="Arial" w:hAnsi="Arial" w:cs="Arial"/>
                <w:shd w:val="clear" w:color="auto" w:fill="FFFFFF"/>
                <w:lang w:val="ru-RU"/>
              </w:rPr>
              <w:t>) 2016/425 Европейского парламента и Совета от 9 марта 2016 г., касающийся средств индивидуальной защиты и отменяющий Директиву Совета 89/686/</w:t>
            </w:r>
            <w:r w:rsidRPr="00D66378">
              <w:rPr>
                <w:rFonts w:ascii="Arial" w:hAnsi="Arial" w:cs="Arial"/>
                <w:shd w:val="clear" w:color="auto" w:fill="FFFFFF"/>
              </w:rPr>
              <w:t>EEC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ADF969" w14:textId="1BF2C069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-</w:t>
            </w:r>
          </w:p>
        </w:tc>
      </w:tr>
      <w:tr w:rsidR="00D66378" w:rsidRPr="00C90B61" w14:paraId="4EA010CA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A472E5" w14:textId="4ACC4C9E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Style w:val="a4"/>
                <w:rFonts w:ascii="Arial" w:hAnsi="Arial" w:cs="Arial"/>
                <w:shd w:val="clear" w:color="auto" w:fill="FFFFFF"/>
              </w:rPr>
              <w:t>2016/426/E</w:t>
            </w:r>
            <w:r w:rsidRPr="00D66378">
              <w:rPr>
                <w:rStyle w:val="a4"/>
                <w:rFonts w:ascii="Arial" w:hAnsi="Arial" w:cs="Arial"/>
                <w:shd w:val="clear" w:color="auto" w:fill="FFFFFF"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D86FA4" w14:textId="1AA42663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 xml:space="preserve">Регламент (EU) 2016/426 Европейского парламента и Совета от 9 марта 2016 г., касающийся </w:t>
            </w:r>
            <w:proofErr w:type="spellStart"/>
            <w:r w:rsidRPr="00D66378">
              <w:rPr>
                <w:rFonts w:ascii="Arial" w:eastAsia="Times New Roman" w:hAnsi="Arial" w:cs="Arial"/>
                <w:lang w:val="ru-RU"/>
              </w:rPr>
              <w:t>газорасходных</w:t>
            </w:r>
            <w:proofErr w:type="spellEnd"/>
            <w:r w:rsidRPr="00D66378">
              <w:rPr>
                <w:rFonts w:ascii="Arial" w:eastAsia="Times New Roman" w:hAnsi="Arial" w:cs="Arial"/>
                <w:lang w:val="ru-RU"/>
              </w:rPr>
              <w:t xml:space="preserve"> установок и отменяющий Директиву 2009/142/EC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3FC61C" w14:textId="2661676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–</w:t>
            </w:r>
          </w:p>
        </w:tc>
      </w:tr>
      <w:tr w:rsidR="00D66378" w:rsidRPr="001B7C1E" w14:paraId="14CB00CB" w14:textId="77777777" w:rsidTr="00387475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E0872" w14:textId="77777777" w:rsidR="00D66378" w:rsidRPr="001B7C1E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1B7C1E">
              <w:rPr>
                <w:rFonts w:ascii="Arial" w:eastAsia="Times New Roman" w:hAnsi="Arial" w:cs="Arial"/>
                <w:b/>
                <w:bCs/>
                <w:lang w:val="ru-RU"/>
              </w:rPr>
              <w:t>2019/945/EU</w:t>
            </w:r>
          </w:p>
          <w:p w14:paraId="4626DA8D" w14:textId="77777777" w:rsidR="00D66378" w:rsidRPr="001B7C1E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1B7C1E">
              <w:rPr>
                <w:rFonts w:ascii="Arial" w:eastAsia="Times New Roman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B2498" w14:textId="77777777" w:rsidR="00D66378" w:rsidRPr="001B7C1E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1B7C1E">
              <w:rPr>
                <w:rFonts w:ascii="Arial" w:eastAsia="Times New Roman" w:hAnsi="Arial" w:cs="Arial"/>
                <w:lang w:val="ru-RU"/>
              </w:rPr>
              <w:t>Делегированный регламент Комиссии (EU) 2019/945 от 12 марта 2019 г. по беспилотным авиационным системам и операторам третьих стран беспилотных авиационных систем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7BF19" w14:textId="77777777" w:rsidR="00D66378" w:rsidRPr="001B7C1E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1B7C1E">
              <w:rPr>
                <w:rFonts w:ascii="Arial" w:eastAsia="Times New Roman" w:hAnsi="Arial" w:cs="Arial"/>
                <w:lang w:val="ru-RU"/>
              </w:rPr>
              <w:t> –</w:t>
            </w:r>
          </w:p>
        </w:tc>
      </w:tr>
      <w:tr w:rsidR="00D66378" w:rsidRPr="00D807BE" w14:paraId="5A8FC3AD" w14:textId="77777777" w:rsidTr="00387475">
        <w:tc>
          <w:tcPr>
            <w:tcW w:w="9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3CA11B" w14:textId="48A26DEA" w:rsidR="00D66378" w:rsidRPr="00D66378" w:rsidRDefault="00D66378" w:rsidP="00D66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2019/1009/E</w:t>
            </w:r>
            <w:r w:rsidRPr="00D66378">
              <w:rPr>
                <w:rFonts w:ascii="Arial" w:eastAsia="Times New Roman" w:hAnsi="Arial" w:cs="Arial"/>
                <w:b/>
                <w:bCs/>
                <w:lang w:val="ru-RU"/>
              </w:rPr>
              <w:t>С</w:t>
            </w:r>
          </w:p>
        </w:tc>
        <w:tc>
          <w:tcPr>
            <w:tcW w:w="302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FD42CE" w14:textId="3C991103" w:rsidR="00D66378" w:rsidRPr="00D66378" w:rsidRDefault="00D66378" w:rsidP="00D663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66378">
              <w:rPr>
                <w:rFonts w:ascii="Arial" w:eastAsia="Times New Roman" w:hAnsi="Arial" w:cs="Arial"/>
                <w:lang w:val="ru-RU"/>
              </w:rPr>
              <w:t>Регламент (EU) 2019/1009 Европейского парламента и Совета от 5 июня 2019 г., устанавливающий правила размещения на рынке ЕС удобрений и вносящий изменения в Регламенты (EC) № 1069/2009 и (EC) № 1107/2009 и отменяющий Регламент (EC) № 2003/2003</w:t>
            </w:r>
          </w:p>
        </w:tc>
        <w:tc>
          <w:tcPr>
            <w:tcW w:w="105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F8A2F1" w14:textId="77777777" w:rsidR="00D66378" w:rsidRPr="00D66378" w:rsidRDefault="00D66378" w:rsidP="00D66378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14:paraId="1E993547" w14:textId="77777777" w:rsidR="004D3A18" w:rsidRPr="00D807BE" w:rsidRDefault="004D3A18" w:rsidP="004D3A18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769D9E7C" w14:textId="77777777" w:rsidR="00B349BC" w:rsidRPr="004D3A18" w:rsidRDefault="00B349BC" w:rsidP="004D3A18">
      <w:pPr>
        <w:spacing w:after="0" w:line="240" w:lineRule="auto"/>
        <w:rPr>
          <w:rFonts w:ascii="Arial" w:eastAsia="Times New Roman" w:hAnsi="Arial" w:cs="Arial"/>
          <w:b/>
          <w:i/>
          <w:lang w:val="ru-RU"/>
        </w:rPr>
      </w:pPr>
      <w:r w:rsidRPr="00B349BC">
        <w:rPr>
          <w:rFonts w:ascii="Arial" w:eastAsia="Times New Roman" w:hAnsi="Arial" w:cs="Arial"/>
          <w:b/>
          <w:i/>
          <w:lang w:val="ru-RU"/>
        </w:rPr>
        <w:t>Примечание:</w:t>
      </w:r>
    </w:p>
    <w:p w14:paraId="17D5F602" w14:textId="77777777"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1)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2017/745 с 26.05.2020 (статьи 35-50, 101 и 103 применяются с 26.11.2017</w:t>
      </w:r>
      <w:proofErr w:type="gramStart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; 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статья</w:t>
      </w:r>
      <w:proofErr w:type="gramEnd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102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применяется с 26.05.2018; статья 120(12) применяется с 26.05.2019).</w:t>
      </w:r>
    </w:p>
    <w:p w14:paraId="064B610E" w14:textId="77777777"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2)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Заменена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) № 813/2013 с 25.09.2013 кроме статей 7.2, 8 и Приложений </w:t>
      </w:r>
      <w:r>
        <w:rPr>
          <w:rFonts w:ascii="Helvetica" w:hAnsi="Helvetica" w:cs="Helvetica"/>
          <w:color w:val="212121"/>
          <w:sz w:val="21"/>
          <w:szCs w:val="21"/>
        </w:rPr>
        <w:t>III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– </w:t>
      </w:r>
      <w:r>
        <w:rPr>
          <w:rFonts w:ascii="Helvetica" w:hAnsi="Helvetica" w:cs="Helvetica"/>
          <w:color w:val="212121"/>
          <w:sz w:val="21"/>
          <w:szCs w:val="21"/>
        </w:rPr>
        <w:t>V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.</w:t>
      </w:r>
    </w:p>
    <w:p w14:paraId="14D6FDA7" w14:textId="77777777" w:rsidR="001341EF" w:rsidRP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3)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2017/745 с 26.05.2020 (статьи 35-50, 101 и 103 применяются с 26.11.2017</w:t>
      </w:r>
      <w:proofErr w:type="gramStart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; 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статья</w:t>
      </w:r>
      <w:proofErr w:type="gramEnd"/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 xml:space="preserve"> 102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применяется с 26.05.2018; статья 120(12) применяется с 26.05.2019).</w:t>
      </w:r>
    </w:p>
    <w:p w14:paraId="16CD9F8D" w14:textId="046E9A0D" w:rsidR="001341EF" w:rsidRDefault="001341EF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  <w:r w:rsidRPr="001341EF">
        <w:rPr>
          <w:rFonts w:ascii="Helvetica" w:hAnsi="Helvetica" w:cs="Helvetica"/>
          <w:color w:val="212121"/>
          <w:sz w:val="21"/>
          <w:szCs w:val="21"/>
          <w:vertAlign w:val="superscript"/>
          <w:lang w:val="ru-RU"/>
        </w:rPr>
        <w:t>4)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Будет заменена частично на Регламент (</w:t>
      </w:r>
      <w:r>
        <w:rPr>
          <w:rFonts w:ascii="Helvetica" w:hAnsi="Helvetica" w:cs="Helvetica"/>
          <w:color w:val="212121"/>
          <w:sz w:val="21"/>
          <w:szCs w:val="21"/>
        </w:rPr>
        <w:t>EU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) 2017/746 с 26.05.2022 (статьи 31-46 и 96 применяются с 26.11.2017; статья 97</w:t>
      </w:r>
      <w:r>
        <w:rPr>
          <w:rFonts w:ascii="Helvetica" w:hAnsi="Helvetica" w:cs="Helvetica"/>
          <w:color w:val="212121"/>
          <w:sz w:val="21"/>
          <w:szCs w:val="21"/>
        </w:rPr>
        <w:t> </w:t>
      </w:r>
      <w:r w:rsidRPr="001341EF">
        <w:rPr>
          <w:rFonts w:ascii="Helvetica" w:hAnsi="Helvetica" w:cs="Helvetica"/>
          <w:color w:val="212121"/>
          <w:sz w:val="21"/>
          <w:szCs w:val="21"/>
          <w:lang w:val="ru-RU"/>
        </w:rPr>
        <w:t>применяется с 26.05.2018; статья 110(10) применяется с 26.05.2019; статья 100 применяется с 25.11.2020).</w:t>
      </w:r>
    </w:p>
    <w:p w14:paraId="2218A16B" w14:textId="77777777" w:rsidR="00307B45" w:rsidRPr="001341EF" w:rsidRDefault="00307B45" w:rsidP="001341EF">
      <w:pPr>
        <w:pStyle w:val="justifyfull"/>
        <w:spacing w:before="0" w:beforeAutospacing="0" w:after="150" w:afterAutospacing="0"/>
        <w:jc w:val="both"/>
        <w:rPr>
          <w:rFonts w:ascii="Helvetica" w:hAnsi="Helvetica" w:cs="Helvetica"/>
          <w:color w:val="212121"/>
          <w:sz w:val="21"/>
          <w:szCs w:val="21"/>
          <w:lang w:val="ru-RU"/>
        </w:rPr>
      </w:pPr>
    </w:p>
    <w:p w14:paraId="53231B2C" w14:textId="087A4ADF" w:rsidR="001341EF" w:rsidRPr="00387475" w:rsidRDefault="007B4582" w:rsidP="001341EF">
      <w:pPr>
        <w:jc w:val="center"/>
        <w:rPr>
          <w:rFonts w:ascii="Arial" w:hAnsi="Arial" w:cs="Arial"/>
          <w:b/>
          <w:bCs/>
          <w:lang w:val="de-DE"/>
        </w:rPr>
      </w:pPr>
      <w:r w:rsidRPr="00387475">
        <w:rPr>
          <w:rFonts w:ascii="Arial" w:hAnsi="Arial" w:cs="Arial"/>
          <w:b/>
          <w:bCs/>
          <w:lang w:val="de-DE"/>
        </w:rPr>
        <w:t>DAKC</w:t>
      </w:r>
      <w:r w:rsidR="001341EF" w:rsidRPr="00387475">
        <w:rPr>
          <w:rFonts w:ascii="Arial" w:hAnsi="Arial" w:cs="Arial"/>
          <w:b/>
          <w:bCs/>
          <w:lang w:val="de-DE"/>
        </w:rPr>
        <w:t xml:space="preserve">, </w:t>
      </w:r>
      <w:hyperlink r:id="rId7" w:history="1">
        <w:r w:rsidR="001341EF" w:rsidRPr="00387475">
          <w:rPr>
            <w:rStyle w:val="a5"/>
            <w:rFonts w:ascii="Arial" w:hAnsi="Arial" w:cs="Arial"/>
            <w:b/>
            <w:bCs/>
            <w:lang w:val="de-DE"/>
          </w:rPr>
          <w:t>www.dakc-tek.com</w:t>
        </w:r>
      </w:hyperlink>
      <w:r w:rsidR="001341EF" w:rsidRPr="00387475">
        <w:rPr>
          <w:rFonts w:ascii="Arial" w:hAnsi="Arial" w:cs="Arial"/>
          <w:b/>
          <w:bCs/>
          <w:lang w:val="de-DE"/>
        </w:rPr>
        <w:t xml:space="preserve">, </w:t>
      </w:r>
      <w:hyperlink r:id="rId8" w:history="1">
        <w:r w:rsidR="001341EF" w:rsidRPr="00387475">
          <w:rPr>
            <w:rStyle w:val="a5"/>
            <w:rFonts w:ascii="Arial" w:hAnsi="Arial" w:cs="Arial"/>
            <w:b/>
            <w:bCs/>
            <w:lang w:val="de-DE"/>
          </w:rPr>
          <w:t>office@dakc-tek.com</w:t>
        </w:r>
      </w:hyperlink>
      <w:r w:rsidR="001341EF" w:rsidRPr="00387475">
        <w:rPr>
          <w:rFonts w:ascii="Arial" w:hAnsi="Arial" w:cs="Arial"/>
          <w:b/>
          <w:bCs/>
          <w:lang w:val="de-DE"/>
        </w:rPr>
        <w:t>, +380504109108</w:t>
      </w:r>
    </w:p>
    <w:sectPr w:rsidR="001341EF" w:rsidRPr="00387475" w:rsidSect="00387475">
      <w:footerReference w:type="default" r:id="rId9"/>
      <w:pgSz w:w="12240" w:h="15840"/>
      <w:pgMar w:top="567" w:right="567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3FBA" w14:textId="77777777" w:rsidR="00087007" w:rsidRDefault="00087007" w:rsidP="00387475">
      <w:pPr>
        <w:spacing w:after="0" w:line="240" w:lineRule="auto"/>
      </w:pPr>
      <w:r>
        <w:separator/>
      </w:r>
    </w:p>
  </w:endnote>
  <w:endnote w:type="continuationSeparator" w:id="0">
    <w:p w14:paraId="14CD9B4C" w14:textId="77777777" w:rsidR="00087007" w:rsidRDefault="00087007" w:rsidP="0038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50AC" w14:textId="40C8071D" w:rsidR="00387475" w:rsidRPr="00387475" w:rsidRDefault="00387475">
    <w:pPr>
      <w:pStyle w:val="a9"/>
      <w:rPr>
        <w:b/>
        <w:bCs/>
        <w:color w:val="0070C0"/>
        <w:lang w:val="de-DE"/>
      </w:rPr>
    </w:pPr>
    <w:r w:rsidRPr="00387475">
      <w:rPr>
        <w:b/>
        <w:bCs/>
        <w:color w:val="0070C0"/>
        <w:lang w:val="de-DE"/>
      </w:rPr>
      <w:t>DAKC, www.dakc-tek.com, office@dakc-tek.com, +380504109108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939A" w14:textId="77777777" w:rsidR="00087007" w:rsidRDefault="00087007" w:rsidP="00387475">
      <w:pPr>
        <w:spacing w:after="0" w:line="240" w:lineRule="auto"/>
      </w:pPr>
      <w:r>
        <w:separator/>
      </w:r>
    </w:p>
  </w:footnote>
  <w:footnote w:type="continuationSeparator" w:id="0">
    <w:p w14:paraId="3EBE90A0" w14:textId="77777777" w:rsidR="00087007" w:rsidRDefault="00087007" w:rsidP="00387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xxW7JymfJyuKmgI8OOmwYn4j/L5AR7T6ve/ouWdCcCE0FvZbru2otVLZApBSGmUiBB1+DMxLyTn+Ho1bMkExQ==" w:salt="qDG2lQqYTZV1oVLrjhDU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8"/>
    <w:rsid w:val="00087007"/>
    <w:rsid w:val="00096477"/>
    <w:rsid w:val="001341EF"/>
    <w:rsid w:val="00153914"/>
    <w:rsid w:val="001B7C1E"/>
    <w:rsid w:val="002A454B"/>
    <w:rsid w:val="00307B45"/>
    <w:rsid w:val="00387475"/>
    <w:rsid w:val="00400DBD"/>
    <w:rsid w:val="004678BA"/>
    <w:rsid w:val="00480FF5"/>
    <w:rsid w:val="004D3A18"/>
    <w:rsid w:val="006211BD"/>
    <w:rsid w:val="006E355A"/>
    <w:rsid w:val="007B4582"/>
    <w:rsid w:val="00817B0A"/>
    <w:rsid w:val="00875A7A"/>
    <w:rsid w:val="008F56CF"/>
    <w:rsid w:val="00964E2C"/>
    <w:rsid w:val="009C45FB"/>
    <w:rsid w:val="009E04DE"/>
    <w:rsid w:val="00B349BC"/>
    <w:rsid w:val="00B77AA1"/>
    <w:rsid w:val="00BC0E52"/>
    <w:rsid w:val="00BE551F"/>
    <w:rsid w:val="00C90B61"/>
    <w:rsid w:val="00D43CCC"/>
    <w:rsid w:val="00D66378"/>
    <w:rsid w:val="00D807BE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0132"/>
  <w15:chartTrackingRefBased/>
  <w15:docId w15:val="{E11BF58D-8C48-495C-9A92-B05EB0B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9BC"/>
    <w:pPr>
      <w:spacing w:after="0" w:line="240" w:lineRule="auto"/>
    </w:pPr>
  </w:style>
  <w:style w:type="character" w:styleId="a4">
    <w:name w:val="Strong"/>
    <w:basedOn w:val="a0"/>
    <w:uiPriority w:val="22"/>
    <w:qFormat/>
    <w:rsid w:val="00096477"/>
    <w:rPr>
      <w:b/>
      <w:bCs/>
    </w:rPr>
  </w:style>
  <w:style w:type="paragraph" w:customStyle="1" w:styleId="justifyfull">
    <w:name w:val="justifyfull"/>
    <w:basedOn w:val="a"/>
    <w:rsid w:val="001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41E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74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5"/>
  </w:style>
  <w:style w:type="paragraph" w:styleId="a9">
    <w:name w:val="footer"/>
    <w:basedOn w:val="a"/>
    <w:link w:val="aa"/>
    <w:uiPriority w:val="99"/>
    <w:unhideWhenUsed/>
    <w:rsid w:val="003874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kc-te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65FA-E2E3-42A3-A9AA-9564B91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20</cp:revision>
  <dcterms:created xsi:type="dcterms:W3CDTF">2019-12-19T17:55:00Z</dcterms:created>
  <dcterms:modified xsi:type="dcterms:W3CDTF">2019-12-19T18:58:00Z</dcterms:modified>
</cp:coreProperties>
</file>